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9C0" w:rsidRDefault="007B19C0">
      <w:pPr>
        <w:framePr w:w="9907" w:h="15322" w:hSpace="48" w:wrap="notBeside" w:vAnchor="text" w:hAnchor="text" w:x="318" w:y="1"/>
        <w:rPr>
          <w:sz w:val="2"/>
          <w:szCs w:val="2"/>
        </w:rPr>
      </w:pPr>
    </w:p>
    <w:p w:rsidR="007B19C0" w:rsidRDefault="007B19C0">
      <w:pPr>
        <w:spacing w:line="1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6.9pt;margin-top:.7pt;width:471.35pt;height:32.65pt;z-index:-125829375;mso-wrap-distance-left:15.85pt;mso-wrap-distance-right:42.25pt" filled="f" stroked="f">
            <v:textbox inset="0,0,0,0">
              <w:txbxContent>
                <w:p w:rsidR="007B19C0" w:rsidRDefault="007C5D72">
                  <w:pPr>
                    <w:pStyle w:val="a4"/>
                    <w:shd w:val="clear" w:color="auto" w:fill="auto"/>
                    <w:jc w:val="center"/>
                  </w:pPr>
                  <w:r>
                    <w:t>МУНИЦИПАЛЬНОЕ КАЗЕННОЕ УЧРЕЖДЕНИЕ КОМИТЕТ ОБРАЗОВАНИЯ МУНИЦИПАЛЬНОГО РАЙОНА «ХИЛОКСКИЙ РАЙОН»</w:t>
                  </w:r>
                </w:p>
              </w:txbxContent>
            </v:textbox>
            <w10:wrap type="topAndBottom"/>
          </v:shape>
        </w:pict>
      </w:r>
      <w:r>
        <w:pict>
          <v:shape id="_x0000_s1030" type="#_x0000_t202" style="position:absolute;margin-left:16.8pt;margin-top:77.75pt;width:492pt;height:32.4pt;z-index:-125829373;mso-wrap-distance-left:15.85pt;mso-wrap-distance-right:21.6pt" filled="f" stroked="f">
            <v:textbox inset="0,0,0,0">
              <w:txbxContent>
                <w:p w:rsidR="007B19C0" w:rsidRDefault="007C5D72">
                  <w:pPr>
                    <w:pStyle w:val="a4"/>
                    <w:shd w:val="clear" w:color="auto" w:fill="auto"/>
                    <w:jc w:val="center"/>
                  </w:pPr>
                  <w:r>
                    <w:t>МУНИЦИПАЛЬНОЕ БЮДЖЕТНОЕ ОБЩЕОБРАЗОВАТЕЛЬНОЕ УЧРЕЖДЕНИЕ НАЧАЛЬНАЯ ОБЩЕОБРАЗОВАТЕЛЬНАЯ ШКОЛА № 11 г.ХИЛОК</w:t>
                  </w:r>
                </w:p>
              </w:txbxContent>
            </v:textbox>
            <w10:wrap type="topAndBottom"/>
          </v:shape>
        </w:pict>
      </w:r>
      <w:r>
        <w:pict>
          <v:shape id="_x0000_s1032" type="#_x0000_t202" style="position:absolute;margin-left:385.2pt;margin-top:156pt;width:128.4pt;height:63.6pt;z-index:-125829371;mso-wrap-distance-left:15.85pt;mso-wrap-distance-right:385.2pt" filled="f" stroked="f">
            <v:textbox inset="0,0,0,0">
              <w:txbxContent>
                <w:p w:rsidR="007B19C0" w:rsidRDefault="007C5D72">
                  <w:pPr>
                    <w:pStyle w:val="a4"/>
                    <w:shd w:val="clear" w:color="auto" w:fill="auto"/>
                  </w:pPr>
                  <w:r>
                    <w:rPr>
                      <w:b/>
                      <w:bCs/>
                      <w:color w:val="000000"/>
                    </w:rPr>
                    <w:t>АЮ:</w:t>
                  </w:r>
                </w:p>
                <w:p w:rsidR="007B19C0" w:rsidRDefault="007C5D72">
                  <w:pPr>
                    <w:pStyle w:val="a4"/>
                    <w:shd w:val="clear" w:color="auto" w:fill="auto"/>
                  </w:pPr>
                  <w:r>
                    <w:rPr>
                      <w:b/>
                      <w:bCs/>
                      <w:color w:val="1D1D1E"/>
                    </w:rPr>
                    <w:t>^БОУ НОШ № 11</w:t>
                  </w:r>
                </w:p>
                <w:p w:rsidR="007B19C0" w:rsidRDefault="007C5D72">
                  <w:pPr>
                    <w:pStyle w:val="a4"/>
                    <w:shd w:val="clear" w:color="auto" w:fill="auto"/>
                    <w:ind w:firstLine="900"/>
                  </w:pPr>
                  <w:r>
                    <w:rPr>
                      <w:b/>
                      <w:bCs/>
                      <w:color w:val="1D1D1E"/>
                    </w:rPr>
                    <w:t>Л.А.Орлова</w:t>
                  </w:r>
                </w:p>
                <w:p w:rsidR="007B19C0" w:rsidRDefault="007C5D72">
                  <w:pPr>
                    <w:pStyle w:val="a4"/>
                    <w:shd w:val="clear" w:color="auto" w:fill="auto"/>
                    <w:tabs>
                      <w:tab w:val="left" w:pos="1615"/>
                    </w:tabs>
                    <w:ind w:firstLine="660"/>
                  </w:pPr>
                  <w:r>
                    <w:rPr>
                      <w:b/>
                      <w:bCs/>
                      <w:color w:val="2B2A4A"/>
                    </w:rPr>
                    <w:t>7</w:t>
                  </w:r>
                  <w:r>
                    <w:rPr>
                      <w:b/>
                      <w:bCs/>
                      <w:color w:val="2B2A4A"/>
                    </w:rPr>
                    <w:tab/>
                  </w:r>
                  <w:r>
                    <w:rPr>
                      <w:b/>
                      <w:bCs/>
                      <w:color w:val="1D1D1E"/>
                    </w:rPr>
                    <w:t>20 г.</w:t>
                  </w:r>
                </w:p>
              </w:txbxContent>
            </v:textbox>
            <w10:wrap type="topAndBottom"/>
          </v:shape>
        </w:pict>
      </w:r>
      <w:r>
        <w:pict>
          <v:shape id="_x0000_s1034" type="#_x0000_t202" style="position:absolute;margin-left:172.35pt;margin-top:380.15pt;width:178.1pt;height:30.7pt;z-index:-125829369;mso-wrap-distance-left:15.85pt;mso-wrap-distance-right:335.5pt" filled="f" stroked="f">
            <v:textbox inset="0,0,0,0">
              <w:txbxContent>
                <w:p w:rsidR="007B19C0" w:rsidRDefault="007C5D72">
                  <w:pPr>
                    <w:pStyle w:val="a4"/>
                    <w:shd w:val="clear" w:color="auto" w:fill="auto"/>
                    <w:rPr>
                      <w:sz w:val="50"/>
                      <w:szCs w:val="50"/>
                    </w:rPr>
                  </w:pPr>
                  <w:r>
                    <w:rPr>
                      <w:b/>
                      <w:bCs/>
                      <w:color w:val="000000"/>
                      <w:sz w:val="50"/>
                      <w:szCs w:val="50"/>
                    </w:rPr>
                    <w:t>ПОЛОЖЕНИЕ</w:t>
                  </w:r>
                </w:p>
              </w:txbxContent>
            </v:textbox>
            <w10:wrap type="topAndBottom"/>
          </v:shape>
        </w:pict>
      </w:r>
      <w:r>
        <w:pict>
          <v:shape id="_x0000_s1036" type="#_x0000_t202" style="position:absolute;margin-left:76.35pt;margin-top:411.1pt;width:370.55pt;height:59.3pt;z-index:-125829367;mso-wrap-distance-left:15.85pt;mso-wrap-distance-right:143.05pt" filled="f" stroked="f">
            <v:textbox inset="0,0,0,0">
              <w:txbxContent>
                <w:p w:rsidR="007B19C0" w:rsidRDefault="007C5D72">
                  <w:pPr>
                    <w:pStyle w:val="a4"/>
                    <w:shd w:val="clear" w:color="auto" w:fill="auto"/>
                    <w:jc w:val="center"/>
                    <w:rPr>
                      <w:sz w:val="50"/>
                      <w:szCs w:val="50"/>
                    </w:rPr>
                  </w:pPr>
                  <w:r>
                    <w:rPr>
                      <w:b/>
                      <w:bCs/>
                      <w:color w:val="000000"/>
                      <w:sz w:val="50"/>
                      <w:szCs w:val="50"/>
                    </w:rPr>
                    <w:t>о порядке приема обучающихся в МБОУ НОШ № 11 г.Хилок</w:t>
                  </w:r>
                </w:p>
              </w:txbxContent>
            </v:textbox>
            <w10:wrap type="topAndBottom"/>
          </v:shape>
        </w:pict>
      </w:r>
      <w:r>
        <w:pict>
          <v:shape id="_x0000_s1038" type="#_x0000_t202" style="position:absolute;margin-left:20.15pt;margin-top:697.7pt;width:133.45pt;height:18.25pt;z-index:-125829365;mso-wrap-distance-left:15.85pt;mso-wrap-distance-right:380.15pt" filled="f" stroked="f">
            <v:textbox inset="0,0,0,0">
              <w:txbxContent>
                <w:p w:rsidR="007B19C0" w:rsidRDefault="007C5D72">
                  <w:pPr>
                    <w:pStyle w:val="a4"/>
                    <w:shd w:val="clear" w:color="auto" w:fill="auto"/>
                  </w:pPr>
                  <w:r>
                    <w:rPr>
                      <w:b/>
                      <w:bCs/>
                      <w:color w:val="1D1D1E"/>
                    </w:rPr>
                    <w:t>Регистрационный №</w:t>
                  </w:r>
                </w:p>
              </w:txbxContent>
            </v:textbox>
            <w10:wrap type="topAndBottom"/>
          </v:shape>
        </w:pict>
      </w:r>
      <w:r>
        <w:pict>
          <v:shape id="_x0000_s1040" type="#_x0000_t202" style="position:absolute;margin-left:295.2pt;margin-top:697.9pt;width:213.1pt;height:64.3pt;z-index:-125829363;mso-wrap-distance-left:15.85pt;mso-wrap-distance-right:300.5pt" filled="f" stroked="f">
            <v:textbox inset="0,0,0,0">
              <w:txbxContent>
                <w:p w:rsidR="007B19C0" w:rsidRDefault="007C5D72">
                  <w:pPr>
                    <w:pStyle w:val="a4"/>
                    <w:shd w:val="clear" w:color="auto" w:fill="auto"/>
                    <w:tabs>
                      <w:tab w:val="left" w:leader="underscore" w:pos="2194"/>
                    </w:tabs>
                  </w:pPr>
                  <w:r>
                    <w:rPr>
                      <w:b/>
                      <w:bCs/>
                      <w:color w:val="1D1D1E"/>
                    </w:rPr>
                    <w:t xml:space="preserve">Принято на педагогическом совете МБОУ НОШ № 11 г.Хилок </w:t>
                  </w:r>
                  <w:r>
                    <w:rPr>
                      <w:b/>
                      <w:bCs/>
                      <w:color w:val="000000"/>
                    </w:rPr>
                    <w:t>№</w:t>
                  </w:r>
                  <w:r>
                    <w:rPr>
                      <w:b/>
                      <w:bCs/>
                      <w:color w:val="1D1D1E"/>
                    </w:rPr>
                    <w:tab/>
                  </w:r>
                </w:p>
                <w:p w:rsidR="007B19C0" w:rsidRDefault="007C5D72">
                  <w:pPr>
                    <w:pStyle w:val="a4"/>
                    <w:shd w:val="clear" w:color="auto" w:fill="auto"/>
                    <w:tabs>
                      <w:tab w:val="left" w:pos="1291"/>
                      <w:tab w:val="left" w:leader="underscore" w:pos="3082"/>
                    </w:tabs>
                  </w:pPr>
                  <w:r>
                    <w:rPr>
                      <w:b/>
                      <w:bCs/>
                      <w:color w:val="1D1D1E"/>
                    </w:rPr>
                    <w:t xml:space="preserve">от </w:t>
                  </w:r>
                  <w:r>
                    <w:rPr>
                      <w:b/>
                      <w:bCs/>
                      <w:color w:val="41415C"/>
                      <w:u w:val="single"/>
                    </w:rPr>
                    <w:t>«I/</w:t>
                  </w:r>
                  <w:r>
                    <w:rPr>
                      <w:b/>
                      <w:bCs/>
                      <w:color w:val="41415C"/>
                    </w:rPr>
                    <w:t>»</w:t>
                  </w:r>
                  <w:r>
                    <w:rPr>
                      <w:b/>
                      <w:bCs/>
                      <w:color w:val="41415C"/>
                    </w:rPr>
                    <w:tab/>
                  </w:r>
                  <w:r>
                    <w:rPr>
                      <w:b/>
                      <w:bCs/>
                      <w:color w:val="41415C"/>
                      <w:u w:val="single"/>
                    </w:rPr>
                    <w:t>&lt;?/</w:t>
                  </w:r>
                  <w:r>
                    <w:rPr>
                      <w:b/>
                      <w:bCs/>
                      <w:color w:val="41415C"/>
                    </w:rPr>
                    <w:tab/>
                  </w:r>
                  <w:r>
                    <w:rPr>
                      <w:b/>
                      <w:bCs/>
                      <w:color w:val="1D1D1E"/>
                    </w:rPr>
                    <w:t>20</w:t>
                  </w:r>
                  <w:r>
                    <w:rPr>
                      <w:b/>
                      <w:bCs/>
                      <w:color w:val="1D1D1E"/>
                      <w:u w:val="single"/>
                    </w:rPr>
                    <w:t>^</w:t>
                  </w:r>
                  <w:r>
                    <w:rPr>
                      <w:b/>
                      <w:bCs/>
                      <w:color w:val="1D1D1E"/>
                    </w:rPr>
                    <w:t xml:space="preserve"> г.</w:t>
                  </w:r>
                </w:p>
              </w:txbxContent>
            </v:textbox>
            <w10:wrap type="topAndBottom"/>
          </v:shape>
        </w:pict>
      </w:r>
    </w:p>
    <w:p w:rsidR="007B19C0" w:rsidRDefault="007C5D72">
      <w:pPr>
        <w:pStyle w:val="1"/>
        <w:numPr>
          <w:ilvl w:val="0"/>
          <w:numId w:val="1"/>
        </w:numPr>
        <w:shd w:val="clear" w:color="auto" w:fill="auto"/>
        <w:tabs>
          <w:tab w:val="left" w:pos="360"/>
        </w:tabs>
        <w:spacing w:after="320"/>
        <w:ind w:firstLine="0"/>
        <w:jc w:val="center"/>
      </w:pPr>
      <w:r>
        <w:rPr>
          <w:b/>
          <w:bCs/>
        </w:rPr>
        <w:lastRenderedPageBreak/>
        <w:t>Общие положения.</w:t>
      </w:r>
    </w:p>
    <w:p w:rsidR="007B19C0" w:rsidRDefault="007C5D72">
      <w:pPr>
        <w:pStyle w:val="1"/>
        <w:numPr>
          <w:ilvl w:val="1"/>
          <w:numId w:val="1"/>
        </w:numPr>
        <w:shd w:val="clear" w:color="auto" w:fill="auto"/>
        <w:tabs>
          <w:tab w:val="left" w:pos="1350"/>
        </w:tabs>
        <w:ind w:firstLine="740"/>
        <w:jc w:val="both"/>
      </w:pPr>
      <w:r>
        <w:t xml:space="preserve">Настоящее положение разработано на основании приказа Министерства </w:t>
      </w:r>
      <w:r>
        <w:t>образования и науки РФ № 32 от 22 января 2014 года «Об утверждении Порядка приёма граждан на обучение по образовательным программам начального общего, основного общего и среднего общего образования»;</w:t>
      </w:r>
    </w:p>
    <w:p w:rsidR="007B19C0" w:rsidRDefault="007C5D72">
      <w:pPr>
        <w:pStyle w:val="1"/>
        <w:shd w:val="clear" w:color="auto" w:fill="auto"/>
        <w:ind w:firstLine="740"/>
        <w:jc w:val="both"/>
      </w:pPr>
      <w:r>
        <w:t>В соответствии с ч. 2 ст.30, ч.2 ст. 62 Федерального Зак</w:t>
      </w:r>
      <w:r>
        <w:t>она от 29 декабря 2012 г. № 273 - ФЗ «Об образовании в Российской Федерации»;</w:t>
      </w:r>
    </w:p>
    <w:p w:rsidR="007B19C0" w:rsidRDefault="007C5D72">
      <w:pPr>
        <w:pStyle w:val="1"/>
        <w:shd w:val="clear" w:color="auto" w:fill="auto"/>
        <w:tabs>
          <w:tab w:val="left" w:pos="6822"/>
          <w:tab w:val="left" w:pos="7422"/>
        </w:tabs>
        <w:ind w:firstLine="740"/>
        <w:jc w:val="both"/>
      </w:pPr>
      <w:r>
        <w:rPr>
          <w:color w:val="333333"/>
        </w:rPr>
        <w:t>Письма Минобрнауки РФ от 13.03.2013</w:t>
      </w:r>
      <w:r>
        <w:rPr>
          <w:color w:val="333333"/>
        </w:rPr>
        <w:tab/>
        <w:t>№</w:t>
      </w:r>
      <w:r>
        <w:rPr>
          <w:color w:val="333333"/>
        </w:rPr>
        <w:tab/>
        <w:t>08-548 «О приеме в</w:t>
      </w:r>
    </w:p>
    <w:p w:rsidR="007B19C0" w:rsidRDefault="007C5D72">
      <w:pPr>
        <w:pStyle w:val="1"/>
        <w:shd w:val="clear" w:color="auto" w:fill="auto"/>
        <w:ind w:firstLine="0"/>
        <w:jc w:val="both"/>
      </w:pPr>
      <w:r>
        <w:rPr>
          <w:color w:val="333333"/>
        </w:rPr>
        <w:t>общеобразовательные учреждения»;</w:t>
      </w:r>
    </w:p>
    <w:p w:rsidR="007B19C0" w:rsidRDefault="007C5D72">
      <w:pPr>
        <w:pStyle w:val="1"/>
        <w:shd w:val="clear" w:color="auto" w:fill="auto"/>
        <w:ind w:firstLine="740"/>
        <w:jc w:val="both"/>
      </w:pPr>
      <w:r>
        <w:t xml:space="preserve">Письма Министерства образования и науки РФ № 16-1 1204 от 04 сентября 2013 года «О </w:t>
      </w:r>
      <w:r>
        <w:t>соответствии оценок»;</w:t>
      </w:r>
    </w:p>
    <w:p w:rsidR="007B19C0" w:rsidRDefault="007C5D72">
      <w:pPr>
        <w:pStyle w:val="1"/>
        <w:shd w:val="clear" w:color="auto" w:fill="auto"/>
        <w:ind w:firstLine="740"/>
        <w:jc w:val="both"/>
      </w:pPr>
      <w:r>
        <w:t>Письма Министерства образования и науки РФ № 08-859 от 09 июля 2014 года «Об обучении детей, прибывших с территории Украины»;</w:t>
      </w:r>
    </w:p>
    <w:p w:rsidR="007B19C0" w:rsidRDefault="007C5D72">
      <w:pPr>
        <w:pStyle w:val="1"/>
        <w:shd w:val="clear" w:color="auto" w:fill="auto"/>
        <w:ind w:firstLine="740"/>
        <w:jc w:val="both"/>
      </w:pPr>
      <w:r>
        <w:t xml:space="preserve">Информационного письма Министерства образования, науки и молодёжной политики Забайкальского края № 472-а от </w:t>
      </w:r>
      <w:r>
        <w:t>20 августа 2014 года «О рекомендациях по проведению психолого-педагогического обследования детей школьного возраста, прибывших с территории Украины»;</w:t>
      </w:r>
    </w:p>
    <w:p w:rsidR="007B19C0" w:rsidRDefault="007C5D72">
      <w:pPr>
        <w:pStyle w:val="1"/>
        <w:shd w:val="clear" w:color="auto" w:fill="auto"/>
        <w:ind w:firstLine="740"/>
        <w:jc w:val="both"/>
      </w:pPr>
      <w:r>
        <w:rPr>
          <w:color w:val="333333"/>
        </w:rPr>
        <w:t>Настоящее Положение о приеме обучающихся в Школу (далее - Правила) регламентирует прием граждан Российской</w:t>
      </w:r>
      <w:r>
        <w:rPr>
          <w:color w:val="333333"/>
        </w:rPr>
        <w:t xml:space="preserve"> Федерации (далее - граждане, дети) в Школу, для обучения по основным общеобразовательным программам начального общего образования (далее - основные общеобразовательные программы).</w:t>
      </w:r>
    </w:p>
    <w:p w:rsidR="007B19C0" w:rsidRDefault="007C5D72">
      <w:pPr>
        <w:pStyle w:val="1"/>
        <w:numPr>
          <w:ilvl w:val="1"/>
          <w:numId w:val="1"/>
        </w:numPr>
        <w:shd w:val="clear" w:color="auto" w:fill="auto"/>
        <w:tabs>
          <w:tab w:val="left" w:pos="1350"/>
        </w:tabs>
        <w:ind w:firstLine="740"/>
        <w:jc w:val="both"/>
      </w:pPr>
      <w:r>
        <w:rPr>
          <w:color w:val="333333"/>
        </w:rPr>
        <w:t>Прием иностранных граждан и лиц без гражданства, в том числе соотечественни</w:t>
      </w:r>
      <w:r>
        <w:rPr>
          <w:color w:val="333333"/>
        </w:rPr>
        <w:t>ков за рубежом,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</w:t>
      </w:r>
      <w:r>
        <w:rPr>
          <w:color w:val="333333"/>
        </w:rPr>
        <w:t>едеральным законом от 29 декабря 2012 г. № 273-ФЗ "Об образовании в Российской Федерации".</w:t>
      </w:r>
    </w:p>
    <w:p w:rsidR="007B19C0" w:rsidRDefault="007C5D72">
      <w:pPr>
        <w:pStyle w:val="1"/>
        <w:numPr>
          <w:ilvl w:val="1"/>
          <w:numId w:val="1"/>
        </w:numPr>
        <w:shd w:val="clear" w:color="auto" w:fill="auto"/>
        <w:tabs>
          <w:tab w:val="left" w:pos="1350"/>
        </w:tabs>
        <w:ind w:firstLine="740"/>
        <w:jc w:val="both"/>
      </w:pPr>
      <w:r>
        <w:rPr>
          <w:color w:val="333333"/>
        </w:rPr>
        <w:t>Правила приема граждан в Школу для обучения по основным общеобразовательным программам обеспечивают прием в Школу граждан, которые проживают на территории муниципаль</w:t>
      </w:r>
      <w:r>
        <w:rPr>
          <w:color w:val="333333"/>
        </w:rPr>
        <w:t>ного района, городского поселения, закрепленной соответствующими органами местного самоуправления за Школой (далее - закрепленная территория), и имеющих право на получение начального общего образования (далее - закрепленные лица).</w:t>
      </w:r>
    </w:p>
    <w:p w:rsidR="007B19C0" w:rsidRDefault="007C5D72">
      <w:pPr>
        <w:pStyle w:val="1"/>
        <w:shd w:val="clear" w:color="auto" w:fill="auto"/>
        <w:ind w:firstLine="740"/>
        <w:jc w:val="both"/>
      </w:pPr>
      <w:r>
        <w:rPr>
          <w:color w:val="333333"/>
        </w:rPr>
        <w:t xml:space="preserve">Для закрепленных лиц, не </w:t>
      </w:r>
      <w:r>
        <w:rPr>
          <w:color w:val="333333"/>
        </w:rPr>
        <w:t xml:space="preserve">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 (пункт 2 статьи 20 Гражданского кодекса Российской Федерации). При раздельном проживании </w:t>
      </w:r>
      <w:r>
        <w:rPr>
          <w:color w:val="333333"/>
        </w:rPr>
        <w:t>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 (пункт 3 статьи 65 Семейного кодекса Российской Федерации). Регистрация по месту жительства закрепленных ли</w:t>
      </w:r>
      <w:r>
        <w:rPr>
          <w:color w:val="333333"/>
        </w:rPr>
        <w:t>ц, не достигших четырнадцати лет и проживающих вместе с родителями (усыновителями, опекунами), осуществляется с выдачей свидетельства о регистрации по месту жительства (пункт 28 Правил регистрации и снятия граждан Российской Федерации с регистрационного уч</w:t>
      </w:r>
      <w:r>
        <w:rPr>
          <w:color w:val="333333"/>
        </w:rPr>
        <w:t>ета по месту пребывания и по месту жительства в пределах Российской Федерации.</w:t>
      </w:r>
    </w:p>
    <w:p w:rsidR="007B19C0" w:rsidRDefault="007C5D72">
      <w:pPr>
        <w:pStyle w:val="1"/>
        <w:shd w:val="clear" w:color="auto" w:fill="auto"/>
        <w:ind w:firstLine="740"/>
        <w:jc w:val="both"/>
      </w:pPr>
      <w:r>
        <w:rPr>
          <w:color w:val="333333"/>
        </w:rPr>
        <w:t xml:space="preserve">Вместе с тем, до принятия постановления Правительства Российской Федерации </w:t>
      </w:r>
      <w:r>
        <w:rPr>
          <w:color w:val="333333"/>
        </w:rPr>
        <w:lastRenderedPageBreak/>
        <w:t>от 28 марта 2008 г. № 220 регистрация указанных лиц осуществлялась на основании документов, удостоверя</w:t>
      </w:r>
      <w:r>
        <w:rPr>
          <w:color w:val="333333"/>
        </w:rPr>
        <w:t>ющих личность родителей (усыновителей), или документов, подтверждающих установление опеки, и свидетельства о рождении этих несовершеннолетних путем внесения сведений о них в домовые (поквартирные) книги или алфавитные карточки родителей (усыновителей, опек</w:t>
      </w:r>
      <w:r>
        <w:rPr>
          <w:color w:val="333333"/>
        </w:rPr>
        <w:t>унов), или на основании документов, удостоверяющих личность находящихся вместе с ними родителей (усыновителей, опекунов) или близких родственников, а также свидетельства о рождении указанных несовершеннолетних. Выдача свидетельства о регистрации гражданам,</w:t>
      </w:r>
      <w:r>
        <w:rPr>
          <w:color w:val="333333"/>
        </w:rPr>
        <w:t xml:space="preserve"> не достигшим 14-летнего возраста, до указанного периода не предусматривалась.</w:t>
      </w:r>
    </w:p>
    <w:p w:rsidR="007B19C0" w:rsidRDefault="007C5D72">
      <w:pPr>
        <w:pStyle w:val="1"/>
        <w:shd w:val="clear" w:color="auto" w:fill="auto"/>
        <w:ind w:firstLine="740"/>
        <w:jc w:val="both"/>
      </w:pPr>
      <w:r>
        <w:rPr>
          <w:color w:val="333333"/>
        </w:rPr>
        <w:t>Таким образом, отсутствие у несовершеннолетних граждан свидетельства о регистрации по месту жительства не означает отсутствие у них регистрации по месту жительства.</w:t>
      </w:r>
    </w:p>
    <w:p w:rsidR="007B19C0" w:rsidRDefault="007C5D72">
      <w:pPr>
        <w:pStyle w:val="1"/>
        <w:shd w:val="clear" w:color="auto" w:fill="auto"/>
        <w:ind w:firstLine="740"/>
        <w:jc w:val="both"/>
      </w:pPr>
      <w:r>
        <w:rPr>
          <w:color w:val="333333"/>
        </w:rPr>
        <w:t>Отказ в прие</w:t>
      </w:r>
      <w:r>
        <w:rPr>
          <w:color w:val="333333"/>
        </w:rPr>
        <w:t>ме детей в Школу в случае отсутствия у него свидетельства о регистрации по месту жительства является необоснованным.</w:t>
      </w:r>
    </w:p>
    <w:p w:rsidR="007B19C0" w:rsidRDefault="007C5D72">
      <w:pPr>
        <w:pStyle w:val="1"/>
        <w:numPr>
          <w:ilvl w:val="1"/>
          <w:numId w:val="1"/>
        </w:numPr>
        <w:shd w:val="clear" w:color="auto" w:fill="auto"/>
        <w:tabs>
          <w:tab w:val="left" w:pos="1378"/>
        </w:tabs>
        <w:ind w:firstLine="740"/>
        <w:jc w:val="both"/>
      </w:pPr>
      <w:r>
        <w:rPr>
          <w:color w:val="333333"/>
        </w:rPr>
        <w:t xml:space="preserve">Прием на обучение в Школу по основным общеобразовательным программам за счет средств бюджетных ассигнований федерального бюджета, бюджетов </w:t>
      </w:r>
      <w:r>
        <w:rPr>
          <w:color w:val="333333"/>
        </w:rPr>
        <w:t>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№ 273-ФЗ "Об образовании в Российской Федерации".</w:t>
      </w:r>
    </w:p>
    <w:p w:rsidR="007B19C0" w:rsidRDefault="007C5D72">
      <w:pPr>
        <w:pStyle w:val="1"/>
        <w:numPr>
          <w:ilvl w:val="1"/>
          <w:numId w:val="1"/>
        </w:numPr>
        <w:shd w:val="clear" w:color="auto" w:fill="auto"/>
        <w:tabs>
          <w:tab w:val="left" w:pos="1239"/>
        </w:tabs>
        <w:ind w:firstLine="740"/>
        <w:jc w:val="both"/>
      </w:pPr>
      <w:r>
        <w:rPr>
          <w:color w:val="333333"/>
        </w:rPr>
        <w:t>Школа обязана ознакомить поступающего и (или) его р</w:t>
      </w:r>
      <w:r>
        <w:rPr>
          <w:color w:val="333333"/>
        </w:rPr>
        <w:t>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</w:t>
      </w:r>
      <w:r>
        <w:rPr>
          <w:color w:val="333333"/>
        </w:rPr>
        <w:t>ление образовательной деятельности, права и обязанности обучающихся. (Часть 2 статьи 55 Федерального закона от 29 декабря 2012 г. № 273-ФЗ "Об образовании в Российской Федерации".</w:t>
      </w:r>
    </w:p>
    <w:p w:rsidR="007B19C0" w:rsidRDefault="007C5D72">
      <w:pPr>
        <w:pStyle w:val="1"/>
        <w:numPr>
          <w:ilvl w:val="1"/>
          <w:numId w:val="1"/>
        </w:numPr>
        <w:shd w:val="clear" w:color="auto" w:fill="auto"/>
        <w:tabs>
          <w:tab w:val="left" w:pos="1239"/>
        </w:tabs>
        <w:spacing w:after="320"/>
        <w:ind w:firstLine="740"/>
        <w:jc w:val="both"/>
      </w:pPr>
      <w:r>
        <w:t>Настоящее положение устанавливает порядок приема детей в МБОУ НОШ № 11 для о</w:t>
      </w:r>
      <w:r>
        <w:t>бучения по основной общеобразовательной программе начального общего образования и основания перевода, отчисления и восстановления учащихся.</w:t>
      </w:r>
    </w:p>
    <w:p w:rsidR="007B19C0" w:rsidRDefault="007C5D72">
      <w:pPr>
        <w:pStyle w:val="1"/>
        <w:numPr>
          <w:ilvl w:val="0"/>
          <w:numId w:val="1"/>
        </w:numPr>
        <w:shd w:val="clear" w:color="auto" w:fill="auto"/>
        <w:tabs>
          <w:tab w:val="left" w:pos="360"/>
        </w:tabs>
        <w:spacing w:after="320"/>
        <w:ind w:firstLine="0"/>
        <w:jc w:val="center"/>
      </w:pPr>
      <w:r>
        <w:rPr>
          <w:b/>
          <w:bCs/>
        </w:rPr>
        <w:t xml:space="preserve">Порядок приёма </w:t>
      </w:r>
      <w:r w:rsidR="006A32AB">
        <w:rPr>
          <w:b/>
          <w:bCs/>
        </w:rPr>
        <w:t>об</w:t>
      </w:r>
      <w:r>
        <w:rPr>
          <w:b/>
          <w:bCs/>
        </w:rPr>
        <w:t>уча</w:t>
      </w:r>
      <w:r w:rsidR="006A32AB">
        <w:rPr>
          <w:b/>
          <w:bCs/>
        </w:rPr>
        <w:t>ю</w:t>
      </w:r>
      <w:r>
        <w:rPr>
          <w:b/>
          <w:bCs/>
        </w:rPr>
        <w:t>щихся.</w:t>
      </w:r>
    </w:p>
    <w:p w:rsidR="007B19C0" w:rsidRDefault="006A32AB">
      <w:pPr>
        <w:pStyle w:val="1"/>
        <w:numPr>
          <w:ilvl w:val="1"/>
          <w:numId w:val="1"/>
        </w:numPr>
        <w:shd w:val="clear" w:color="auto" w:fill="auto"/>
        <w:tabs>
          <w:tab w:val="left" w:pos="1244"/>
        </w:tabs>
        <w:ind w:firstLine="740"/>
        <w:jc w:val="both"/>
      </w:pPr>
      <w:r>
        <w:t>В МБОУ НОШ № 26</w:t>
      </w:r>
      <w:r w:rsidR="007C5D72">
        <w:t xml:space="preserve"> принимаются дети и подростки от пяти лет шести месяцев (группа детей старшего дошкольного возраста по подготовке детей к школе) и шести лет шести месяцев (1 класс), при отсутствии противопоказаний по состоянию здоровья, но не позднее достиж</w:t>
      </w:r>
      <w:r w:rsidR="007C5D72">
        <w:t xml:space="preserve">ения ими возраста 8 лет, проживающие на закрепленных Постановлением № 100 от 20.02.2011г. территориях для обучения по основным программам начального образования. По заявлению родителей (законных представителей) детей учредитель образовательной организации </w:t>
      </w:r>
      <w:r w:rsidR="007C5D72">
        <w:t>вправе разрешить приём детей в образовательное учреждение на обучение по образовательным программам начального общего образования в более раннем или более позднем возрасте.</w:t>
      </w:r>
    </w:p>
    <w:p w:rsidR="007B19C0" w:rsidRDefault="007C5D72">
      <w:pPr>
        <w:pStyle w:val="1"/>
        <w:numPr>
          <w:ilvl w:val="1"/>
          <w:numId w:val="1"/>
        </w:numPr>
        <w:shd w:val="clear" w:color="auto" w:fill="auto"/>
        <w:tabs>
          <w:tab w:val="left" w:pos="1244"/>
        </w:tabs>
        <w:ind w:firstLine="720"/>
        <w:jc w:val="both"/>
      </w:pPr>
      <w:r>
        <w:t>В случае отсутствия мест в образоват</w:t>
      </w:r>
      <w:r w:rsidR="006A32AB">
        <w:t>ельном учреждении (МБОУ НОШ № 26</w:t>
      </w:r>
      <w:r>
        <w:t>) родители (зак</w:t>
      </w:r>
      <w:r>
        <w:t>онные представители) ребенка для решения вопроса о его устройстве обращаются непосредственно в другую образовательную организацию Муниципального района «Хилокский район».</w:t>
      </w:r>
    </w:p>
    <w:p w:rsidR="007B19C0" w:rsidRDefault="006A32AB">
      <w:pPr>
        <w:pStyle w:val="1"/>
        <w:numPr>
          <w:ilvl w:val="1"/>
          <w:numId w:val="1"/>
        </w:numPr>
        <w:shd w:val="clear" w:color="auto" w:fill="auto"/>
        <w:tabs>
          <w:tab w:val="left" w:pos="1244"/>
        </w:tabs>
        <w:ind w:firstLine="720"/>
        <w:jc w:val="both"/>
      </w:pPr>
      <w:r>
        <w:lastRenderedPageBreak/>
        <w:t>Прием детей в МБОУ НОШ № 26</w:t>
      </w:r>
      <w:r w:rsidR="007C5D72">
        <w:t xml:space="preserve"> осуществляется в течение всего учебного года по личному з</w:t>
      </w:r>
      <w:r w:rsidR="007C5D72">
        <w:t>аявлению родителей (законных представителей) ребенка при предъявлении оригинала свидетельства о рождении ребенка, оригинала документа, удостоверяющего личность иностранного гражданина, документа подтверждающего родство заявителя (или законность представлен</w:t>
      </w:r>
      <w:r w:rsidR="007C5D72">
        <w:t>ия прав обучающегося), удостоверяющего личность родителя (законного представителя) и оригинал и ксерокопию свидетельства о регистрации ребенка по месту жительства на закрепленной территории.</w:t>
      </w:r>
    </w:p>
    <w:p w:rsidR="007B19C0" w:rsidRDefault="007C5D72">
      <w:pPr>
        <w:pStyle w:val="1"/>
        <w:shd w:val="clear" w:color="auto" w:fill="auto"/>
        <w:ind w:firstLine="720"/>
        <w:jc w:val="both"/>
      </w:pPr>
      <w:r>
        <w:t xml:space="preserve">Документы, представленные родителями (законными представителями) </w:t>
      </w:r>
      <w:r>
        <w:t>детей регистрируются в журнале приёма заявлений. После регистрации заявлений родителям (законным представителям) детей выдаётся расписка в получении документов, содержащая информацию о регистрационном номере заявления о приёме ребенка в учреждение, о переч</w:t>
      </w:r>
      <w:r>
        <w:t>не предоставленных документов. Расписка заверяется подписью должностного лица учреждения, ответственного за приём документов и печатью учреждения.</w:t>
      </w:r>
    </w:p>
    <w:p w:rsidR="007B19C0" w:rsidRDefault="007C5D72">
      <w:pPr>
        <w:pStyle w:val="1"/>
        <w:shd w:val="clear" w:color="auto" w:fill="auto"/>
        <w:ind w:firstLine="720"/>
        <w:jc w:val="both"/>
      </w:pPr>
      <w:r>
        <w:t>В заявлении родителями (законными представителями) ребенка указываются следующие сведения о ребенке:</w:t>
      </w:r>
    </w:p>
    <w:p w:rsidR="007B19C0" w:rsidRDefault="007C5D72">
      <w:pPr>
        <w:pStyle w:val="1"/>
        <w:shd w:val="clear" w:color="auto" w:fill="auto"/>
        <w:tabs>
          <w:tab w:val="left" w:pos="1062"/>
        </w:tabs>
        <w:ind w:firstLine="720"/>
        <w:jc w:val="both"/>
      </w:pPr>
      <w:r>
        <w:t>а)</w:t>
      </w:r>
      <w:r>
        <w:tab/>
        <w:t>ФИО (</w:t>
      </w:r>
      <w:r>
        <w:t>последнее при наличии) ребенка;</w:t>
      </w:r>
    </w:p>
    <w:p w:rsidR="007B19C0" w:rsidRDefault="007C5D72">
      <w:pPr>
        <w:pStyle w:val="1"/>
        <w:shd w:val="clear" w:color="auto" w:fill="auto"/>
        <w:tabs>
          <w:tab w:val="left" w:pos="1081"/>
        </w:tabs>
        <w:ind w:firstLine="720"/>
        <w:jc w:val="both"/>
      </w:pPr>
      <w:r>
        <w:t>б)</w:t>
      </w:r>
      <w:r>
        <w:tab/>
        <w:t>Дата и место рождения ребенка;</w:t>
      </w:r>
    </w:p>
    <w:p w:rsidR="007B19C0" w:rsidRDefault="007C5D72">
      <w:pPr>
        <w:pStyle w:val="1"/>
        <w:shd w:val="clear" w:color="auto" w:fill="auto"/>
        <w:tabs>
          <w:tab w:val="left" w:pos="1081"/>
        </w:tabs>
        <w:ind w:firstLine="720"/>
        <w:jc w:val="both"/>
      </w:pPr>
      <w:r>
        <w:t>в)</w:t>
      </w:r>
      <w:r>
        <w:tab/>
        <w:t>ФИО (последнее при наличии) родителя (законного представителя) ребенка;</w:t>
      </w:r>
    </w:p>
    <w:p w:rsidR="007B19C0" w:rsidRDefault="007C5D72">
      <w:pPr>
        <w:pStyle w:val="1"/>
        <w:shd w:val="clear" w:color="auto" w:fill="auto"/>
        <w:tabs>
          <w:tab w:val="left" w:pos="1081"/>
        </w:tabs>
        <w:ind w:firstLine="720"/>
        <w:jc w:val="both"/>
      </w:pPr>
      <w:r>
        <w:t>г)</w:t>
      </w:r>
      <w:r>
        <w:tab/>
        <w:t>Адрес места жительства ребенка, его родителей (законных представителей);</w:t>
      </w:r>
    </w:p>
    <w:p w:rsidR="007B19C0" w:rsidRDefault="007C5D72">
      <w:pPr>
        <w:pStyle w:val="1"/>
        <w:shd w:val="clear" w:color="auto" w:fill="auto"/>
        <w:tabs>
          <w:tab w:val="left" w:pos="1086"/>
        </w:tabs>
        <w:ind w:firstLine="720"/>
        <w:jc w:val="both"/>
      </w:pPr>
      <w:r>
        <w:t>д)</w:t>
      </w:r>
      <w:r>
        <w:tab/>
        <w:t>Контактные телефоны родителей (закон</w:t>
      </w:r>
      <w:r>
        <w:t>ных представителей) ребенка.</w:t>
      </w:r>
    </w:p>
    <w:p w:rsidR="007B19C0" w:rsidRDefault="007C5D72">
      <w:pPr>
        <w:pStyle w:val="1"/>
        <w:numPr>
          <w:ilvl w:val="1"/>
          <w:numId w:val="1"/>
        </w:numPr>
        <w:shd w:val="clear" w:color="auto" w:fill="auto"/>
        <w:tabs>
          <w:tab w:val="left" w:pos="1244"/>
        </w:tabs>
        <w:ind w:firstLine="720"/>
        <w:jc w:val="both"/>
      </w:pPr>
      <w:r>
        <w:t xml:space="preserve"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</w:t>
      </w:r>
      <w:r>
        <w:t>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7B19C0" w:rsidRDefault="007C5D72">
      <w:pPr>
        <w:pStyle w:val="1"/>
        <w:shd w:val="clear" w:color="auto" w:fill="auto"/>
        <w:ind w:firstLine="720"/>
        <w:jc w:val="both"/>
      </w:pPr>
      <w:r>
        <w:t>Родители (</w:t>
      </w:r>
      <w:r>
        <w:t>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7B19C0" w:rsidRDefault="007C5D72">
      <w:pPr>
        <w:pStyle w:val="1"/>
        <w:shd w:val="clear" w:color="auto" w:fill="auto"/>
        <w:ind w:firstLine="720"/>
        <w:jc w:val="both"/>
      </w:pPr>
      <w:r>
        <w:t>Родители (законные представители) детей, являющегося иностранным гражданином или лицами без гражданства, дополнительно пре</w:t>
      </w:r>
      <w:r>
        <w:t>дъявляют документ, подтверждающий родство заявителя (или законность представления прав ребенка) и документ, подтверждающий право заявителя на пребывание в Российской Федерации.</w:t>
      </w:r>
    </w:p>
    <w:p w:rsidR="007B19C0" w:rsidRDefault="007C5D72">
      <w:pPr>
        <w:pStyle w:val="1"/>
        <w:shd w:val="clear" w:color="auto" w:fill="auto"/>
        <w:ind w:firstLine="720"/>
        <w:jc w:val="both"/>
      </w:pPr>
      <w:r>
        <w:t>Иностранные граждане и лица без гражданства все документы представляют на русск</w:t>
      </w:r>
      <w:r>
        <w:t>ом языке или вместе с заверенным в установленном порядке переводом на русский язык.</w:t>
      </w:r>
    </w:p>
    <w:p w:rsidR="007B19C0" w:rsidRDefault="007C5D72">
      <w:pPr>
        <w:pStyle w:val="1"/>
        <w:shd w:val="clear" w:color="auto" w:fill="auto"/>
        <w:ind w:firstLine="720"/>
        <w:jc w:val="both"/>
      </w:pPr>
      <w:r>
        <w:t>Копии предъявляемых документов хранятся в Школе на время обучения ребенка.</w:t>
      </w:r>
    </w:p>
    <w:p w:rsidR="007B19C0" w:rsidRDefault="007C5D72">
      <w:pPr>
        <w:pStyle w:val="1"/>
        <w:numPr>
          <w:ilvl w:val="1"/>
          <w:numId w:val="1"/>
        </w:numPr>
        <w:shd w:val="clear" w:color="auto" w:fill="auto"/>
        <w:tabs>
          <w:tab w:val="left" w:pos="1346"/>
        </w:tabs>
        <w:ind w:firstLine="720"/>
        <w:jc w:val="both"/>
      </w:pPr>
      <w:r>
        <w:t>Родители (законные представители) детей имеют право выбирать формы получения образования, програм</w:t>
      </w:r>
      <w:r>
        <w:t xml:space="preserve">мы и услуги, </w:t>
      </w:r>
      <w:r w:rsidR="006A32AB">
        <w:t>указанные в Уставе МБОУ НОШ № 26</w:t>
      </w:r>
      <w:r>
        <w:t>.</w:t>
      </w:r>
    </w:p>
    <w:p w:rsidR="007B19C0" w:rsidRDefault="006A32AB">
      <w:pPr>
        <w:pStyle w:val="1"/>
        <w:numPr>
          <w:ilvl w:val="1"/>
          <w:numId w:val="1"/>
        </w:numPr>
        <w:shd w:val="clear" w:color="auto" w:fill="auto"/>
        <w:tabs>
          <w:tab w:val="left" w:pos="1346"/>
        </w:tabs>
        <w:ind w:firstLine="720"/>
        <w:jc w:val="both"/>
      </w:pPr>
      <w:r>
        <w:t>МБОУ НОШ № 26</w:t>
      </w:r>
      <w:r w:rsidR="007C5D72">
        <w:t xml:space="preserve"> создает условия для реализации гражданами гарантированного государством права на получение общедоступного и бесплатного начального общего образования.</w:t>
      </w:r>
    </w:p>
    <w:p w:rsidR="007B19C0" w:rsidRDefault="007C5D72">
      <w:pPr>
        <w:pStyle w:val="1"/>
        <w:numPr>
          <w:ilvl w:val="1"/>
          <w:numId w:val="1"/>
        </w:numPr>
        <w:shd w:val="clear" w:color="auto" w:fill="auto"/>
        <w:tabs>
          <w:tab w:val="left" w:pos="1346"/>
        </w:tabs>
        <w:ind w:firstLine="720"/>
        <w:jc w:val="both"/>
      </w:pPr>
      <w:r>
        <w:t>Прием заявлений в первый класс учреждения дл</w:t>
      </w:r>
      <w:r>
        <w:t>я закрепленных лиц начинается не позднее 1 февраля и завершается не позднее 30 июня текущего года.</w:t>
      </w:r>
    </w:p>
    <w:p w:rsidR="007B19C0" w:rsidRDefault="007C5D72">
      <w:pPr>
        <w:pStyle w:val="1"/>
        <w:shd w:val="clear" w:color="auto" w:fill="auto"/>
        <w:ind w:firstLine="720"/>
        <w:jc w:val="both"/>
      </w:pPr>
      <w:r>
        <w:t xml:space="preserve">Зачисление в учреждение оформляется приказом руководителя учреждения в </w:t>
      </w:r>
      <w:r>
        <w:lastRenderedPageBreak/>
        <w:t>течение 7 рабочих дней. Приказы размещаются на информационном стенде в день их издания</w:t>
      </w:r>
      <w:r>
        <w:t>. Дети, зачисленные в учреждение, реализующее основные общеобразовательные программы дошкольного образования продолжают получение начального общего образования в том же учреждении.</w:t>
      </w:r>
    </w:p>
    <w:p w:rsidR="007B19C0" w:rsidRDefault="007C5D72">
      <w:pPr>
        <w:pStyle w:val="1"/>
        <w:numPr>
          <w:ilvl w:val="1"/>
          <w:numId w:val="1"/>
        </w:numPr>
        <w:shd w:val="clear" w:color="auto" w:fill="auto"/>
        <w:tabs>
          <w:tab w:val="left" w:pos="1346"/>
        </w:tabs>
        <w:ind w:firstLine="720"/>
        <w:jc w:val="both"/>
      </w:pPr>
      <w:r>
        <w:t>При приеме в первый или последующий классы родители (законные представители</w:t>
      </w:r>
      <w:r>
        <w:t>) обучающегося в течение года дополнительно представляют личное дело обучающегося и медицинскую карту, выданные учреждением, в котором он обучался ранее.</w:t>
      </w:r>
    </w:p>
    <w:p w:rsidR="007B19C0" w:rsidRDefault="007C5D72">
      <w:pPr>
        <w:pStyle w:val="1"/>
        <w:numPr>
          <w:ilvl w:val="1"/>
          <w:numId w:val="1"/>
        </w:numPr>
        <w:shd w:val="clear" w:color="auto" w:fill="auto"/>
        <w:tabs>
          <w:tab w:val="left" w:pos="1346"/>
        </w:tabs>
        <w:ind w:firstLine="720"/>
        <w:jc w:val="both"/>
      </w:pPr>
      <w:r>
        <w:t>Для детей, не зарегистрированных на закрепленной территории, прием заявлений в первый класс начинается</w:t>
      </w:r>
      <w:r>
        <w:t xml:space="preserve"> с 1 июля текущего года до момента заполнения свободных мест, но не позднее 5 сентября текущего года. Приказ о зачислении в первый класс издается не ранее 1 августа текущего года.</w:t>
      </w:r>
    </w:p>
    <w:p w:rsidR="007B19C0" w:rsidRDefault="007C5D72">
      <w:pPr>
        <w:pStyle w:val="1"/>
        <w:numPr>
          <w:ilvl w:val="1"/>
          <w:numId w:val="1"/>
        </w:numPr>
        <w:shd w:val="clear" w:color="auto" w:fill="auto"/>
        <w:tabs>
          <w:tab w:val="left" w:pos="1383"/>
        </w:tabs>
        <w:ind w:firstLine="720"/>
        <w:jc w:val="both"/>
      </w:pPr>
      <w:r>
        <w:t>При приеме на свободные места граждан, не зарегистрированных на закрепленной</w:t>
      </w:r>
      <w:r>
        <w:t xml:space="preserve">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7B19C0" w:rsidRDefault="007C5D72">
      <w:pPr>
        <w:pStyle w:val="1"/>
        <w:numPr>
          <w:ilvl w:val="1"/>
          <w:numId w:val="1"/>
        </w:numPr>
        <w:shd w:val="clear" w:color="auto" w:fill="auto"/>
        <w:tabs>
          <w:tab w:val="left" w:pos="1383"/>
        </w:tabs>
        <w:ind w:firstLine="720"/>
        <w:jc w:val="both"/>
      </w:pPr>
      <w:r>
        <w:t>Ознакомление р</w:t>
      </w:r>
      <w:r>
        <w:t>одителей (законных представителей) ребенка, в то</w:t>
      </w:r>
      <w:r w:rsidR="006A32AB">
        <w:t>м числе через сайт МБОУ НОШ № 26</w:t>
      </w:r>
      <w:r>
        <w:t>, лицензией на осуществление образовательной деятельности, свидетельством о государственной аккредитации, с основными образовательными программа</w:t>
      </w:r>
      <w:r w:rsidR="006A32AB">
        <w:t>ми, реализуемыми в МБОУ НОШ № 26</w:t>
      </w:r>
      <w:r>
        <w:t>, и другими локальными нормативными актами, регламентирующими организацию образоват</w:t>
      </w:r>
      <w:r w:rsidR="006A32AB">
        <w:t>ельного процесса в МБОУ НОШ № 26</w:t>
      </w:r>
      <w:r>
        <w:t>, фиксируется в заявлении о приеме и заверяется личной подписью родителей (законных представителей) ребенка.</w:t>
      </w:r>
    </w:p>
    <w:p w:rsidR="007B19C0" w:rsidRDefault="007C5D72">
      <w:pPr>
        <w:pStyle w:val="1"/>
        <w:numPr>
          <w:ilvl w:val="1"/>
          <w:numId w:val="1"/>
        </w:numPr>
        <w:shd w:val="clear" w:color="auto" w:fill="auto"/>
        <w:tabs>
          <w:tab w:val="left" w:pos="1627"/>
        </w:tabs>
        <w:ind w:firstLine="720"/>
        <w:jc w:val="both"/>
      </w:pPr>
      <w:r>
        <w:t>Подписью родителей (законных пре</w:t>
      </w:r>
      <w:r>
        <w:t xml:space="preserve">дставителей) обучающегося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  <w:r>
        <w:rPr>
          <w:color w:val="333333"/>
        </w:rPr>
        <w:t>(Часть 1 статьи 6 Федерального закона от 27 июля 2006 г. № 152-ФЗ "О персональ</w:t>
      </w:r>
      <w:r>
        <w:rPr>
          <w:color w:val="333333"/>
        </w:rPr>
        <w:t>ных данных".</w:t>
      </w:r>
    </w:p>
    <w:p w:rsidR="007B19C0" w:rsidRDefault="007C5D72">
      <w:pPr>
        <w:pStyle w:val="1"/>
        <w:numPr>
          <w:ilvl w:val="1"/>
          <w:numId w:val="1"/>
        </w:numPr>
        <w:shd w:val="clear" w:color="auto" w:fill="auto"/>
        <w:tabs>
          <w:tab w:val="left" w:pos="1378"/>
        </w:tabs>
        <w:ind w:firstLine="720"/>
        <w:jc w:val="both"/>
      </w:pPr>
      <w:r>
        <w:rPr>
          <w:color w:val="333333"/>
        </w:rPr>
        <w:t xml:space="preserve">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 медико-педагогической </w:t>
      </w:r>
      <w:r>
        <w:rPr>
          <w:color w:val="333333"/>
        </w:rPr>
        <w:t>комиссии (Часть 3 статьи 55 Федерального закона от 29 декабря 2012 г. (№ 273-ФЗ "Об образовании в Российской Федерации".</w:t>
      </w:r>
    </w:p>
    <w:p w:rsidR="007B19C0" w:rsidRDefault="007C5D72">
      <w:pPr>
        <w:pStyle w:val="1"/>
        <w:numPr>
          <w:ilvl w:val="1"/>
          <w:numId w:val="1"/>
        </w:numPr>
        <w:shd w:val="clear" w:color="auto" w:fill="auto"/>
        <w:tabs>
          <w:tab w:val="left" w:pos="1374"/>
        </w:tabs>
        <w:ind w:firstLine="720"/>
        <w:jc w:val="both"/>
      </w:pPr>
      <w:r>
        <w:t xml:space="preserve">На каждого </w:t>
      </w:r>
      <w:r>
        <w:t>ребен</w:t>
      </w:r>
      <w:r w:rsidR="006A32AB">
        <w:t>ка, зачисленного в МБОУ НОШ № 26</w:t>
      </w:r>
      <w:r>
        <w:t>, заводится личное дело, в котором хранятся все сдан</w:t>
      </w:r>
      <w:r w:rsidR="006A32AB">
        <w:t>ные при приеме и иные документы.</w:t>
      </w:r>
    </w:p>
    <w:p w:rsidR="00810CCD" w:rsidRDefault="00810CCD" w:rsidP="00810CCD">
      <w:pPr>
        <w:pStyle w:val="1"/>
        <w:shd w:val="clear" w:color="auto" w:fill="auto"/>
        <w:tabs>
          <w:tab w:val="left" w:pos="1374"/>
        </w:tabs>
        <w:jc w:val="both"/>
      </w:pPr>
    </w:p>
    <w:p w:rsidR="00810CCD" w:rsidRDefault="00810CCD" w:rsidP="00810CCD">
      <w:pPr>
        <w:pStyle w:val="1"/>
        <w:shd w:val="clear" w:color="auto" w:fill="auto"/>
        <w:tabs>
          <w:tab w:val="left" w:pos="1374"/>
        </w:tabs>
        <w:jc w:val="both"/>
      </w:pPr>
    </w:p>
    <w:p w:rsidR="00810CCD" w:rsidRDefault="00810CCD" w:rsidP="00810CCD">
      <w:pPr>
        <w:pStyle w:val="1"/>
        <w:shd w:val="clear" w:color="auto" w:fill="auto"/>
        <w:tabs>
          <w:tab w:val="left" w:pos="1374"/>
        </w:tabs>
        <w:jc w:val="both"/>
      </w:pPr>
    </w:p>
    <w:p w:rsidR="00810CCD" w:rsidRDefault="00810CCD" w:rsidP="00810CCD">
      <w:pPr>
        <w:pStyle w:val="1"/>
        <w:shd w:val="clear" w:color="auto" w:fill="auto"/>
        <w:tabs>
          <w:tab w:val="left" w:pos="1374"/>
        </w:tabs>
        <w:jc w:val="both"/>
      </w:pPr>
    </w:p>
    <w:p w:rsidR="00810CCD" w:rsidRDefault="00810CCD" w:rsidP="00810CCD">
      <w:pPr>
        <w:pStyle w:val="1"/>
        <w:shd w:val="clear" w:color="auto" w:fill="auto"/>
        <w:tabs>
          <w:tab w:val="left" w:pos="1374"/>
        </w:tabs>
        <w:jc w:val="both"/>
      </w:pPr>
    </w:p>
    <w:p w:rsidR="00810CCD" w:rsidRDefault="00810CCD" w:rsidP="00810CCD">
      <w:pPr>
        <w:pStyle w:val="1"/>
        <w:shd w:val="clear" w:color="auto" w:fill="auto"/>
        <w:tabs>
          <w:tab w:val="left" w:pos="1374"/>
        </w:tabs>
        <w:jc w:val="both"/>
      </w:pPr>
    </w:p>
    <w:p w:rsidR="00810CCD" w:rsidRDefault="00810CCD" w:rsidP="00810CCD">
      <w:pPr>
        <w:pStyle w:val="1"/>
        <w:shd w:val="clear" w:color="auto" w:fill="auto"/>
        <w:tabs>
          <w:tab w:val="left" w:pos="1374"/>
        </w:tabs>
        <w:jc w:val="both"/>
      </w:pPr>
    </w:p>
    <w:p w:rsidR="00810CCD" w:rsidRDefault="00810CCD" w:rsidP="00810CCD">
      <w:pPr>
        <w:pStyle w:val="1"/>
        <w:shd w:val="clear" w:color="auto" w:fill="auto"/>
        <w:tabs>
          <w:tab w:val="left" w:pos="1374"/>
        </w:tabs>
        <w:jc w:val="both"/>
      </w:pPr>
    </w:p>
    <w:p w:rsidR="00810CCD" w:rsidRDefault="00810CCD" w:rsidP="00810CCD">
      <w:pPr>
        <w:pStyle w:val="1"/>
        <w:shd w:val="clear" w:color="auto" w:fill="auto"/>
        <w:tabs>
          <w:tab w:val="left" w:pos="1374"/>
        </w:tabs>
        <w:jc w:val="both"/>
      </w:pPr>
    </w:p>
    <w:p w:rsidR="00810CCD" w:rsidRDefault="00810CCD" w:rsidP="00810CCD">
      <w:pPr>
        <w:pStyle w:val="1"/>
        <w:shd w:val="clear" w:color="auto" w:fill="auto"/>
        <w:tabs>
          <w:tab w:val="left" w:pos="1374"/>
        </w:tabs>
        <w:jc w:val="both"/>
      </w:pPr>
    </w:p>
    <w:p w:rsidR="00810CCD" w:rsidRDefault="00810CCD" w:rsidP="00810CCD">
      <w:pPr>
        <w:pStyle w:val="1"/>
        <w:shd w:val="clear" w:color="auto" w:fill="auto"/>
        <w:tabs>
          <w:tab w:val="left" w:pos="1374"/>
        </w:tabs>
        <w:jc w:val="both"/>
      </w:pPr>
    </w:p>
    <w:p w:rsidR="00810CCD" w:rsidRDefault="00810CCD" w:rsidP="00810CCD">
      <w:pPr>
        <w:pStyle w:val="1"/>
        <w:shd w:val="clear" w:color="auto" w:fill="auto"/>
        <w:tabs>
          <w:tab w:val="left" w:pos="1374"/>
        </w:tabs>
        <w:jc w:val="both"/>
      </w:pPr>
    </w:p>
    <w:p w:rsidR="00810CCD" w:rsidRDefault="00810CCD" w:rsidP="00810CCD">
      <w:pPr>
        <w:pStyle w:val="1"/>
        <w:shd w:val="clear" w:color="auto" w:fill="auto"/>
        <w:tabs>
          <w:tab w:val="left" w:pos="1374"/>
        </w:tabs>
        <w:jc w:val="both"/>
      </w:pPr>
    </w:p>
    <w:p w:rsidR="00810CCD" w:rsidRDefault="00810CCD" w:rsidP="00810CCD">
      <w:pPr>
        <w:pStyle w:val="1"/>
        <w:shd w:val="clear" w:color="auto" w:fill="auto"/>
        <w:tabs>
          <w:tab w:val="left" w:pos="1374"/>
        </w:tabs>
        <w:jc w:val="both"/>
      </w:pPr>
    </w:p>
    <w:p w:rsidR="00810CCD" w:rsidRDefault="00810CCD" w:rsidP="00810CCD">
      <w:pPr>
        <w:pStyle w:val="1"/>
        <w:shd w:val="clear" w:color="auto" w:fill="auto"/>
        <w:tabs>
          <w:tab w:val="left" w:pos="1374"/>
        </w:tabs>
        <w:jc w:val="both"/>
      </w:pPr>
    </w:p>
    <w:p w:rsidR="00810CCD" w:rsidRDefault="00810CCD" w:rsidP="00810CCD">
      <w:pPr>
        <w:pStyle w:val="1"/>
        <w:shd w:val="clear" w:color="auto" w:fill="auto"/>
        <w:tabs>
          <w:tab w:val="left" w:pos="1374"/>
        </w:tabs>
        <w:jc w:val="both"/>
      </w:pPr>
      <w:r>
        <w:t>МУНИЦИПАЛЬНОЕ КАЗЕННОЕ УЧРЕЖДЕНИЕ  КОМИТЕТ ОБРАЗОВАНИЯ</w:t>
      </w:r>
    </w:p>
    <w:p w:rsidR="00810CCD" w:rsidRDefault="00810CCD" w:rsidP="00810CCD">
      <w:pPr>
        <w:pStyle w:val="1"/>
        <w:shd w:val="clear" w:color="auto" w:fill="auto"/>
        <w:tabs>
          <w:tab w:val="left" w:pos="1374"/>
        </w:tabs>
        <w:jc w:val="center"/>
      </w:pPr>
      <w:r>
        <w:t>МУНИЦИПАЛЬНОГО РАЙОНА «ХИЛОКСКИЙ РАЙОН»</w:t>
      </w:r>
    </w:p>
    <w:p w:rsidR="00810CCD" w:rsidRDefault="00810CCD" w:rsidP="00810CCD">
      <w:pPr>
        <w:pStyle w:val="1"/>
        <w:shd w:val="clear" w:color="auto" w:fill="auto"/>
        <w:tabs>
          <w:tab w:val="left" w:pos="1374"/>
        </w:tabs>
        <w:jc w:val="center"/>
      </w:pPr>
    </w:p>
    <w:p w:rsidR="00810CCD" w:rsidRDefault="00810CCD" w:rsidP="00810CCD">
      <w:pPr>
        <w:pStyle w:val="1"/>
        <w:shd w:val="clear" w:color="auto" w:fill="auto"/>
        <w:tabs>
          <w:tab w:val="left" w:pos="1374"/>
        </w:tabs>
        <w:jc w:val="center"/>
      </w:pPr>
    </w:p>
    <w:p w:rsidR="00810CCD" w:rsidRDefault="00810CCD" w:rsidP="00810CCD">
      <w:pPr>
        <w:pStyle w:val="1"/>
        <w:shd w:val="clear" w:color="auto" w:fill="auto"/>
        <w:tabs>
          <w:tab w:val="left" w:pos="1374"/>
        </w:tabs>
        <w:jc w:val="center"/>
      </w:pPr>
    </w:p>
    <w:p w:rsidR="00810CCD" w:rsidRDefault="00810CCD" w:rsidP="00810CCD">
      <w:pPr>
        <w:pStyle w:val="1"/>
        <w:shd w:val="clear" w:color="auto" w:fill="auto"/>
        <w:tabs>
          <w:tab w:val="left" w:pos="1374"/>
        </w:tabs>
        <w:jc w:val="center"/>
      </w:pPr>
    </w:p>
    <w:p w:rsidR="00810CCD" w:rsidRDefault="00810CCD" w:rsidP="00810CCD">
      <w:pPr>
        <w:pStyle w:val="1"/>
        <w:shd w:val="clear" w:color="auto" w:fill="auto"/>
        <w:tabs>
          <w:tab w:val="left" w:pos="1374"/>
        </w:tabs>
        <w:jc w:val="center"/>
      </w:pPr>
      <w:r>
        <w:t xml:space="preserve">МУНИЦИПАЛЬНОЕ БЮДЖЕТНОЕ ОБЩЕОБРАЗОВАТЕЛЬНОЕ УЧРЕЖДЕНИЕ НАЧАЛЬНАЯ ОБЩЕОБРАЗОВАТЕЛЬНАЯ ШКОЛА №26 С. </w:t>
      </w:r>
      <w:r w:rsidR="00C106C5">
        <w:t>АЛЕНТУЙКА</w:t>
      </w:r>
    </w:p>
    <w:p w:rsidR="00C106C5" w:rsidRDefault="00C106C5" w:rsidP="00810CCD">
      <w:pPr>
        <w:pStyle w:val="1"/>
        <w:shd w:val="clear" w:color="auto" w:fill="auto"/>
        <w:tabs>
          <w:tab w:val="left" w:pos="1374"/>
        </w:tabs>
        <w:jc w:val="center"/>
      </w:pPr>
    </w:p>
    <w:p w:rsidR="00C106C5" w:rsidRDefault="00C106C5" w:rsidP="00810CCD">
      <w:pPr>
        <w:pStyle w:val="1"/>
        <w:shd w:val="clear" w:color="auto" w:fill="auto"/>
        <w:tabs>
          <w:tab w:val="left" w:pos="1374"/>
        </w:tabs>
        <w:jc w:val="center"/>
      </w:pPr>
    </w:p>
    <w:p w:rsidR="00C106C5" w:rsidRDefault="00C106C5" w:rsidP="00810CCD">
      <w:pPr>
        <w:pStyle w:val="1"/>
        <w:shd w:val="clear" w:color="auto" w:fill="auto"/>
        <w:tabs>
          <w:tab w:val="left" w:pos="1374"/>
        </w:tabs>
        <w:jc w:val="center"/>
      </w:pPr>
    </w:p>
    <w:p w:rsidR="00C106C5" w:rsidRDefault="00C106C5" w:rsidP="00810CCD">
      <w:pPr>
        <w:pStyle w:val="1"/>
        <w:shd w:val="clear" w:color="auto" w:fill="auto"/>
        <w:tabs>
          <w:tab w:val="left" w:pos="1374"/>
        </w:tabs>
        <w:jc w:val="center"/>
      </w:pPr>
    </w:p>
    <w:p w:rsidR="00C106C5" w:rsidRDefault="00C106C5" w:rsidP="00810CCD">
      <w:pPr>
        <w:pStyle w:val="1"/>
        <w:shd w:val="clear" w:color="auto" w:fill="auto"/>
        <w:tabs>
          <w:tab w:val="left" w:pos="1374"/>
        </w:tabs>
        <w:jc w:val="center"/>
      </w:pPr>
    </w:p>
    <w:p w:rsidR="00C106C5" w:rsidRDefault="00C106C5" w:rsidP="00810CCD">
      <w:pPr>
        <w:pStyle w:val="1"/>
        <w:shd w:val="clear" w:color="auto" w:fill="auto"/>
        <w:tabs>
          <w:tab w:val="left" w:pos="1374"/>
        </w:tabs>
        <w:jc w:val="center"/>
      </w:pPr>
    </w:p>
    <w:p w:rsidR="00C106C5" w:rsidRDefault="00C106C5" w:rsidP="00810CCD">
      <w:pPr>
        <w:pStyle w:val="1"/>
        <w:shd w:val="clear" w:color="auto" w:fill="auto"/>
        <w:tabs>
          <w:tab w:val="left" w:pos="1374"/>
        </w:tabs>
        <w:jc w:val="center"/>
      </w:pPr>
    </w:p>
    <w:p w:rsidR="00C106C5" w:rsidRDefault="00C106C5" w:rsidP="00810CCD">
      <w:pPr>
        <w:pStyle w:val="1"/>
        <w:shd w:val="clear" w:color="auto" w:fill="auto"/>
        <w:tabs>
          <w:tab w:val="left" w:pos="1374"/>
        </w:tabs>
        <w:jc w:val="center"/>
      </w:pPr>
    </w:p>
    <w:p w:rsidR="00C106C5" w:rsidRDefault="00C106C5" w:rsidP="00810CCD">
      <w:pPr>
        <w:pStyle w:val="1"/>
        <w:shd w:val="clear" w:color="auto" w:fill="auto"/>
        <w:tabs>
          <w:tab w:val="left" w:pos="1374"/>
        </w:tabs>
        <w:jc w:val="center"/>
      </w:pPr>
    </w:p>
    <w:p w:rsidR="00C106C5" w:rsidRDefault="00C106C5" w:rsidP="00810CCD">
      <w:pPr>
        <w:pStyle w:val="1"/>
        <w:shd w:val="clear" w:color="auto" w:fill="auto"/>
        <w:tabs>
          <w:tab w:val="left" w:pos="1374"/>
        </w:tabs>
        <w:jc w:val="center"/>
      </w:pPr>
    </w:p>
    <w:p w:rsidR="00C106C5" w:rsidRDefault="00C106C5" w:rsidP="00810CCD">
      <w:pPr>
        <w:pStyle w:val="1"/>
        <w:shd w:val="clear" w:color="auto" w:fill="auto"/>
        <w:tabs>
          <w:tab w:val="left" w:pos="1374"/>
        </w:tabs>
        <w:jc w:val="center"/>
      </w:pPr>
    </w:p>
    <w:p w:rsidR="00C106C5" w:rsidRDefault="00C106C5" w:rsidP="00810CCD">
      <w:pPr>
        <w:pStyle w:val="1"/>
        <w:shd w:val="clear" w:color="auto" w:fill="auto"/>
        <w:tabs>
          <w:tab w:val="left" w:pos="1374"/>
        </w:tabs>
        <w:jc w:val="center"/>
      </w:pPr>
    </w:p>
    <w:p w:rsidR="00C106C5" w:rsidRPr="00C106C5" w:rsidRDefault="00C106C5" w:rsidP="00810CCD">
      <w:pPr>
        <w:pStyle w:val="1"/>
        <w:shd w:val="clear" w:color="auto" w:fill="auto"/>
        <w:tabs>
          <w:tab w:val="left" w:pos="1374"/>
        </w:tabs>
        <w:jc w:val="center"/>
        <w:rPr>
          <w:b/>
          <w:sz w:val="44"/>
        </w:rPr>
      </w:pPr>
      <w:r w:rsidRPr="00C106C5">
        <w:rPr>
          <w:b/>
          <w:sz w:val="44"/>
        </w:rPr>
        <w:t>ПОЛОЖЕНИЕ</w:t>
      </w:r>
    </w:p>
    <w:p w:rsidR="00C106C5" w:rsidRPr="00C106C5" w:rsidRDefault="00C106C5" w:rsidP="00810CCD">
      <w:pPr>
        <w:pStyle w:val="1"/>
        <w:shd w:val="clear" w:color="auto" w:fill="auto"/>
        <w:tabs>
          <w:tab w:val="left" w:pos="1374"/>
        </w:tabs>
        <w:jc w:val="center"/>
        <w:rPr>
          <w:b/>
          <w:sz w:val="44"/>
        </w:rPr>
        <w:sectPr w:rsidR="00C106C5" w:rsidRPr="00C106C5" w:rsidSect="006A32AB">
          <w:footerReference w:type="default" r:id="rId7"/>
          <w:pgSz w:w="11900" w:h="16840"/>
          <w:pgMar w:top="426" w:right="508" w:bottom="1206" w:left="803" w:header="0" w:footer="3" w:gutter="0"/>
          <w:pgNumType w:start="1"/>
          <w:cols w:space="720"/>
          <w:noEndnote/>
          <w:docGrid w:linePitch="360"/>
        </w:sectPr>
      </w:pPr>
      <w:r w:rsidRPr="00C106C5">
        <w:rPr>
          <w:b/>
          <w:sz w:val="44"/>
        </w:rPr>
        <w:t>О порядке приема обучающихся в МБОУ НОШ №26 с. Алентуйка</w:t>
      </w:r>
    </w:p>
    <w:p w:rsidR="007B19C0" w:rsidRDefault="007B19C0">
      <w:pPr>
        <w:framePr w:w="4152" w:h="2798" w:vSpace="72" w:wrap="notBeside" w:vAnchor="text" w:hAnchor="text" w:x="37" w:y="73"/>
        <w:rPr>
          <w:sz w:val="2"/>
          <w:szCs w:val="2"/>
        </w:rPr>
      </w:pPr>
    </w:p>
    <w:p w:rsidR="007B19C0" w:rsidRDefault="007B19C0">
      <w:pPr>
        <w:spacing w:line="1" w:lineRule="exact"/>
      </w:pPr>
      <w:r>
        <w:pict>
          <v:shape id="_x0000_s1045" type="#_x0000_t202" style="position:absolute;margin-left:135.25pt;margin-top:0;width:73.9pt;height:37.2pt;z-index:-125829361;mso-wrap-distance-left:1.8pt;mso-wrap-distance-right:135.5pt" filled="f" stroked="f">
            <v:textbox inset="0,0,0,0">
              <w:txbxContent>
                <w:p w:rsidR="007B19C0" w:rsidRDefault="007C5D72">
                  <w:pPr>
                    <w:pStyle w:val="a4"/>
                    <w:shd w:val="clear" w:color="auto" w:fill="auto"/>
                    <w:rPr>
                      <w:sz w:val="30"/>
                      <w:szCs w:val="30"/>
                    </w:rPr>
                  </w:pPr>
                  <w:r>
                    <w:rPr>
                      <w:color w:val="000000"/>
                      <w:sz w:val="30"/>
                      <w:szCs w:val="30"/>
                    </w:rPr>
                    <w:t>документе</w:t>
                  </w:r>
                </w:p>
                <w:p w:rsidR="007B19C0" w:rsidRDefault="007C5D72">
                  <w:pPr>
                    <w:pStyle w:val="a4"/>
                    <w:shd w:val="clear" w:color="auto" w:fill="auto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color w:val="000000"/>
                      <w:sz w:val="30"/>
                      <w:szCs w:val="30"/>
                    </w:rPr>
                    <w:t>и</w:t>
                  </w:r>
                </w:p>
              </w:txbxContent>
            </v:textbox>
            <w10:wrap type="topAndBottom"/>
          </v:shape>
        </w:pict>
      </w:r>
    </w:p>
    <w:p w:rsidR="007B19C0" w:rsidRDefault="007C5D72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658110" cy="402590"/>
            <wp:effectExtent l="0" t="0" r="0" b="0"/>
            <wp:docPr id="21" name="Picut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65811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9C0" w:rsidRDefault="007B19C0">
      <w:pPr>
        <w:spacing w:after="379" w:line="1" w:lineRule="exact"/>
      </w:pPr>
    </w:p>
    <w:p w:rsidR="007B19C0" w:rsidRDefault="007C5D72">
      <w:pPr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09600" cy="725170"/>
            <wp:effectExtent l="0" t="0" r="0" b="0"/>
            <wp:docPr id="22" name="Picut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0960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19C0" w:rsidSect="007B19C0">
      <w:footerReference w:type="default" r:id="rId10"/>
      <w:pgSz w:w="10531" w:h="12000"/>
      <w:pgMar w:top="706" w:right="979" w:bottom="706" w:left="5328" w:header="278" w:footer="278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D72" w:rsidRDefault="007C5D72" w:rsidP="007B19C0">
      <w:r>
        <w:separator/>
      </w:r>
    </w:p>
  </w:endnote>
  <w:endnote w:type="continuationSeparator" w:id="1">
    <w:p w:rsidR="007C5D72" w:rsidRDefault="007C5D72" w:rsidP="007B1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9C0" w:rsidRDefault="007B19C0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0.45pt;margin-top:786.7pt;width:5.5pt;height:9.8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B19C0" w:rsidRDefault="007B19C0">
                <w:pPr>
                  <w:pStyle w:val="20"/>
                  <w:shd w:val="clear" w:color="auto" w:fill="auto"/>
                  <w:rPr>
                    <w:sz w:val="22"/>
                    <w:szCs w:val="22"/>
                  </w:rPr>
                </w:pPr>
                <w:fldSimple w:instr=" PAGE \* MERGEFORMAT ">
                  <w:r w:rsidR="00C106C5" w:rsidRPr="00C106C5">
                    <w:rPr>
                      <w:rFonts w:ascii="Calibri" w:eastAsia="Calibri" w:hAnsi="Calibri" w:cs="Calibri"/>
                      <w:noProof/>
                      <w:sz w:val="22"/>
                      <w:szCs w:val="22"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9C0" w:rsidRDefault="007B19C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D72" w:rsidRDefault="007C5D72"/>
  </w:footnote>
  <w:footnote w:type="continuationSeparator" w:id="1">
    <w:p w:rsidR="007C5D72" w:rsidRDefault="007C5D7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C09B7"/>
    <w:multiLevelType w:val="multilevel"/>
    <w:tmpl w:val="E6D408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B19C0"/>
    <w:rsid w:val="006A32AB"/>
    <w:rsid w:val="007B19C0"/>
    <w:rsid w:val="007C5D72"/>
    <w:rsid w:val="00810CCD"/>
    <w:rsid w:val="00857884"/>
    <w:rsid w:val="00C10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19C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7B19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sid w:val="007B19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sid w:val="007B19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rsid w:val="007B19C0"/>
    <w:pPr>
      <w:shd w:val="clear" w:color="auto" w:fill="FFFFFF"/>
    </w:pPr>
    <w:rPr>
      <w:rFonts w:ascii="Times New Roman" w:eastAsia="Times New Roman" w:hAnsi="Times New Roman" w:cs="Times New Roman"/>
      <w:color w:val="333333"/>
      <w:sz w:val="26"/>
      <w:szCs w:val="26"/>
    </w:rPr>
  </w:style>
  <w:style w:type="paragraph" w:customStyle="1" w:styleId="20">
    <w:name w:val="Колонтитул (2)"/>
    <w:basedOn w:val="a"/>
    <w:link w:val="2"/>
    <w:rsid w:val="007B19C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rsid w:val="007B19C0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A32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32A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1764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SBars</dc:creator>
  <cp:keywords/>
  <cp:lastModifiedBy>User1</cp:lastModifiedBy>
  <cp:revision>3</cp:revision>
  <cp:lastPrinted>2020-12-13T23:32:00Z</cp:lastPrinted>
  <dcterms:created xsi:type="dcterms:W3CDTF">2020-12-13T23:00:00Z</dcterms:created>
  <dcterms:modified xsi:type="dcterms:W3CDTF">2020-12-13T23:32:00Z</dcterms:modified>
</cp:coreProperties>
</file>